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9E" w:rsidRDefault="00C23A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3A9E" w:rsidRDefault="00C23A9E">
      <w:pPr>
        <w:pStyle w:val="ConsPlusNormal"/>
        <w:jc w:val="both"/>
        <w:outlineLvl w:val="0"/>
      </w:pPr>
    </w:p>
    <w:p w:rsidR="00C23A9E" w:rsidRDefault="00C23A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23A9E" w:rsidRDefault="00C23A9E">
      <w:pPr>
        <w:pStyle w:val="ConsPlusTitle"/>
        <w:jc w:val="center"/>
      </w:pPr>
    </w:p>
    <w:p w:rsidR="00C23A9E" w:rsidRDefault="00C23A9E">
      <w:pPr>
        <w:pStyle w:val="ConsPlusTitle"/>
        <w:jc w:val="center"/>
      </w:pPr>
      <w:r>
        <w:t>ПОСТАНОВЛЕНИЕ</w:t>
      </w:r>
    </w:p>
    <w:p w:rsidR="00C23A9E" w:rsidRDefault="00C23A9E">
      <w:pPr>
        <w:pStyle w:val="ConsPlusTitle"/>
        <w:jc w:val="center"/>
      </w:pPr>
      <w:r>
        <w:t>от 10 августа 1993 г. N 769</w:t>
      </w:r>
    </w:p>
    <w:p w:rsidR="00C23A9E" w:rsidRDefault="00C23A9E">
      <w:pPr>
        <w:pStyle w:val="ConsPlusTitle"/>
        <w:jc w:val="center"/>
      </w:pPr>
    </w:p>
    <w:p w:rsidR="00C23A9E" w:rsidRDefault="00C23A9E">
      <w:pPr>
        <w:pStyle w:val="ConsPlusTitle"/>
        <w:jc w:val="center"/>
      </w:pPr>
      <w:r>
        <w:t>ОБ УТВЕРЖДЕНИИ ПОЛОЖЕНИЯ</w:t>
      </w:r>
    </w:p>
    <w:p w:rsidR="00C23A9E" w:rsidRDefault="00C23A9E">
      <w:pPr>
        <w:pStyle w:val="ConsPlusTitle"/>
        <w:jc w:val="center"/>
      </w:pPr>
      <w:r>
        <w:t>О НАЦИОНАЛЬНЫХ ПРИРОДНЫХ ПАРКАХ РОССИЙСКОЙ ФЕДЕРАЦИИ</w:t>
      </w:r>
    </w:p>
    <w:p w:rsidR="00C23A9E" w:rsidRDefault="00C23A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3A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06.10.2011 </w:t>
            </w:r>
            <w:hyperlink r:id="rId5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>,</w:t>
            </w:r>
          </w:p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01.11.2012 </w:t>
            </w:r>
            <w:hyperlink r:id="rId6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В целях усиления охраны и поддержания режима национальных природных парков, повышения социальной защищенности их работников Совет Министров - Правительство Российской Федерации постановляет: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национальных природных парках Российской Федерации.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2. Органам государственного управления, в ведении которых находятся национальные природные парки, привести положения о них в соответствие с </w:t>
      </w:r>
      <w:hyperlink w:anchor="P29" w:history="1">
        <w:r>
          <w:rPr>
            <w:color w:val="0000FF"/>
          </w:rPr>
          <w:t>Положением</w:t>
        </w:r>
      </w:hyperlink>
      <w:r>
        <w:t xml:space="preserve"> о национальных природных парках Российской Федерации.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right"/>
      </w:pPr>
      <w:r>
        <w:t>Председатель Правительства</w:t>
      </w:r>
    </w:p>
    <w:p w:rsidR="00C23A9E" w:rsidRDefault="00C23A9E">
      <w:pPr>
        <w:pStyle w:val="ConsPlusNormal"/>
        <w:jc w:val="right"/>
      </w:pPr>
      <w:r>
        <w:t>Российской Федерации</w:t>
      </w:r>
    </w:p>
    <w:p w:rsidR="00C23A9E" w:rsidRDefault="00C23A9E">
      <w:pPr>
        <w:pStyle w:val="ConsPlusNormal"/>
        <w:jc w:val="right"/>
      </w:pPr>
      <w:r>
        <w:t>В.ЧЕРНОМЫРДИН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</w:pPr>
    </w:p>
    <w:p w:rsidR="00C23A9E" w:rsidRDefault="00C23A9E">
      <w:pPr>
        <w:pStyle w:val="ConsPlusNormal"/>
      </w:pPr>
    </w:p>
    <w:p w:rsidR="00C23A9E" w:rsidRDefault="00C23A9E">
      <w:pPr>
        <w:pStyle w:val="ConsPlusNormal"/>
      </w:pP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right"/>
        <w:outlineLvl w:val="0"/>
      </w:pPr>
      <w:r>
        <w:t>Утверждено</w:t>
      </w:r>
    </w:p>
    <w:p w:rsidR="00C23A9E" w:rsidRDefault="00C23A9E">
      <w:pPr>
        <w:pStyle w:val="ConsPlusNormal"/>
        <w:jc w:val="right"/>
      </w:pPr>
      <w:r>
        <w:t>Постановлением Правительства</w:t>
      </w:r>
    </w:p>
    <w:p w:rsidR="00C23A9E" w:rsidRDefault="00C23A9E">
      <w:pPr>
        <w:pStyle w:val="ConsPlusNormal"/>
        <w:jc w:val="right"/>
      </w:pPr>
      <w:r>
        <w:t>Российской Федерации</w:t>
      </w:r>
    </w:p>
    <w:p w:rsidR="00C23A9E" w:rsidRDefault="00C23A9E">
      <w:pPr>
        <w:pStyle w:val="ConsPlusNormal"/>
        <w:jc w:val="right"/>
      </w:pPr>
      <w:r>
        <w:t>от 10 августа 1993 г. N 769</w:t>
      </w:r>
    </w:p>
    <w:p w:rsidR="00C23A9E" w:rsidRDefault="00C23A9E">
      <w:pPr>
        <w:pStyle w:val="ConsPlusNormal"/>
      </w:pPr>
    </w:p>
    <w:p w:rsidR="00C23A9E" w:rsidRDefault="00C23A9E">
      <w:pPr>
        <w:pStyle w:val="ConsPlusTitle"/>
        <w:jc w:val="center"/>
      </w:pPr>
      <w:bookmarkStart w:id="0" w:name="P29"/>
      <w:bookmarkEnd w:id="0"/>
      <w:r>
        <w:t>ПОЛОЖЕНИЕ</w:t>
      </w:r>
    </w:p>
    <w:p w:rsidR="00C23A9E" w:rsidRDefault="00C23A9E">
      <w:pPr>
        <w:pStyle w:val="ConsPlusTitle"/>
        <w:jc w:val="center"/>
      </w:pPr>
      <w:r>
        <w:t>О НАЦИОНАЛЬНЫХ ПРИРОДНЫХ ПАРКАХ РОССИЙСКОЙ ФЕДЕРАЦИИ</w:t>
      </w:r>
    </w:p>
    <w:p w:rsidR="00C23A9E" w:rsidRDefault="00C23A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3A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06.10.2011 </w:t>
            </w:r>
            <w:hyperlink r:id="rId7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>,</w:t>
            </w:r>
          </w:p>
          <w:p w:rsidR="00C23A9E" w:rsidRDefault="00C23A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01.11.2012 </w:t>
            </w:r>
            <w:hyperlink r:id="rId8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I. Основные положения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 xml:space="preserve">1. Национальные природные парки Российской Федерации (далее именуются - национальные природные парки) являются природоохранительными учреждениями, территории (акватории) которых включают природные комплексы и объекты, имеющие особую экологическую, историческую и эстетическую ценность, и предназначены для использования в природоохранных, </w:t>
      </w:r>
      <w:r>
        <w:lastRenderedPageBreak/>
        <w:t>рекреационных, просветительских, научных и культурных целях.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В своей деятельности национальные природные парки руководствуются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решениями Съезда народных депутатов Российской Федерации, постановлениями Верховного Совета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государственных органов управления Российской Федерации, в ведении которых находятся национальные природные парки, а также настоящим Положением.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II. Основные задачи национальных природных парков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2. На национальные природные парки возлагаются следующие основные задачи: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сохранение эталонных и уникальных природных комплексов и объектов, а также памятников истории, культуры и других объектов культурного наследия;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создание условий для регулируемого туризма и отдыха в природных условиях;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разработка и внедрение научных методов сохранения природных комплексов в условиях рекреационного использования;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восстановление нарушенных природных и историко-культурных комплексов и объектов;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организация экологического просвещения населения;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ведение экологического мониторинга.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III. Порядок образования национальных природных парков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3. Национальные природные парки образуются постановлениями Совета Министров - Правительства Российской Федерации по представлению специально уполномоченных на то государственных органов Российской Федерации. Этому предшествуют соответствующие решения органов исполнительной власти республик в составе Российской Федерации, краев, областей, автономных образований, согласованные с местными Советами народных депутатов, а также собственниками земель, которые намечаются к включению в границы национальных природных парков.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В таком же порядке производится расширение территорий национальных природных парков.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4. В целях защиты территорий национальных природных парков от неблагоприятных воздействий на прилегающих к ним участках суши и водного пространства могут создаваться охранные зоны.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Решения об образовании таких охранных зон и утверждении положений о них принимаются органами исполнительной власти республик в составе Российской Федерации, краев, областей, автономных образований по согласованию с местными Советами народных депутатов, собственниками земли.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IV. Управление национальными природными парками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5. Управление национальными природными парками осуществляется специально уполномоченными государственными органами Российской Федерации, определяемыми Советом Министров - Правительством Российской Федерации.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Национальные природные парки возглавляются директорами, назначаемыми </w:t>
      </w:r>
      <w:r>
        <w:lastRenderedPageBreak/>
        <w:t>государственными органами управления Российской Федерации, в ведении которых находятся национальные природные парки.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Директор национального природного парка в соответствии с законами Российской Федерации, настоящим Положением и другими нормативными актами руководит деятельностью парка и несет за нее полную ответственность, обеспечивает выполнение возложенных на парк задач.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V. Режим национальных природных парков и обеспечение</w:t>
      </w:r>
    </w:p>
    <w:p w:rsidR="00C23A9E" w:rsidRDefault="00C23A9E">
      <w:pPr>
        <w:pStyle w:val="ConsPlusNormal"/>
        <w:jc w:val="center"/>
      </w:pPr>
      <w:r>
        <w:t>его соблюдения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6. На территориях национальных природных парков устанавливается дифференцированный режим их охраны, защиты и использования с учетом местных природных, историко-культурных и социальных особенностей. В соответствии с этим на территориях национальных природных парков могут быть выделены следующие функциональные зоны: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заповедного режима, в пределах которых любое хозяйственное и рекреационное использование территории запрещено;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заказного режима, обеспечивающие условия сохранения природных объектов, в пределах которых допускается строго регулируемое рекреационное пользование;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познавательного туризма, предназначенные для организации экологического просвещения и ознакомления с достопримечательностями национального природного парка;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рекреационного использования, включая территории, предназначенные для спортивной и любительской охоты и рыболовства;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охраны историко-культурных объектов, обеспечивающие условия для сохранения комплексов и объектов культурного наследия;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территории агроландшафтов, предназначенные для ведения сельского хозяйства экологически безвредными методами;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обслуживания посетителей, предназначенные для размещения гостиниц, палаточных лагерей и иных объектов туристического сервиса, культурного, бытового и информационного обслуживания;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зоны хозяйственного назначения, в пределах которых ведутся хозяйственно-производственные работы, необходимые для обеспечения функционирования национального природного парка, а также удовлетворения основных нужд проживающего на его территории населения.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7. В национальных природных парках, расположенных в районах проживания коренного населения, допускается выделение зон традиционного экстенсивного природопользования, не разрушающего окружающую природную среду и не истощающего биологические ресурсы.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8. Лимиты посещения гражданами национальных природных парков определяются администрациями парков на основании научно обоснованных норм использования территорий в рекреационных целях по согласованию с государственными органами управления, в ведении которых находятся национальные природные парки.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9. На территориях национальных природных парков запрещаются: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всякая деятельность, угрожающая существованию природных комплексов и взятых под охрану историко-культурных объектов;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lastRenderedPageBreak/>
        <w:t>геолого-разведочные работы и разработка полезных ископаемых;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деятельность объектов целлюлозно-бумажной и химической промышленности, металлургии, ядерной энергетики и любых иных объектов, представляющих особую экологическую опасность;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действия, изменяющие гидрологический режим;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строительство магистральных дорог, трубопроводов, линий электропередачи и других коммуникаций, не связанных с функционированием национальных природных парков;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проведение массовых спортивных и зрелищных мероприятий;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организация стоянок, установка палаток, разведение костров за пределами предусмотренных для этого мест;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движение и стоянка механических транспортных средств, прогон домашних животных вне дорог и водных путей общего назначения и вне специально предусмотренных для этого мест;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сплав леса по водотокам и водоемам;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интродукция растений и животных, чуждых местным флоре и фауне;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рубки главного пользования и заготовка живицы.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В национальных природных парках могут быть запрещены или ограничены и другие виды деятельности, влекущие за собой снижение экологической, научной, эстетической, культурной и рекреационной ценности территорий.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10. Режим использования земель, включенных в границы национальных природных парков без изъятия их из хозяйственного пользования, определяется органами исполнительной власти республик в составе Российской Федерации, краев, областей, автономных образований.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11. Конкретные особенности, зонирование и режим каждого национального природного парка определяются в положении о нем, утверждаемом государственным органом управления Российской Федерации, в ведении которого находится парк.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12. Соблюдение режима национального природного парка обеспечивается службой его охраны, в состав которой входят: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директор национального природного парка и его заместители;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старшие государственные инспектора по охране национального природного парка (руководители отделов, ведающие вопросами организации рационального природопользования, охраны комплексов и их восстановления, лесничие, помощники лесничих);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участковые государственные инспектора по охране национального природного парка (мастера леса, охотоведы);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государственные инспектора по охране национального природного парка (специалисты, ведающие вопросами организации рационального природопользования, лесники и егеря).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13. К охране территории национального природного парка могут привлекаться общественные инспекции. В вопросах обеспечения охраны администрация национального природного парка и ее службы взаимодействуют с государственными органами охраны водных ресурсов, рыбоохраны, охотнадзора и органами внутренних дел.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14. Государственным инспекторам по охране национальных природных парков </w:t>
      </w:r>
      <w:r>
        <w:lastRenderedPageBreak/>
        <w:t>предоставлено право: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требовать от граждан и должностных лиц объяснения по поводу нарушения ими режима национальных природных парков и природоохранительного законодательства, включая охрану рыбных запасов, животного мира, водное, лесное, земельное законодательство, проверять у граждан и должностных лиц документы на право нахождения, проезда, природопользования, занятия хозяйственной и иной деятельностью на территориях национальных природных парков и их охранных зон;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приостанавливать противоречащую природоохранительному законодательству и режиму национальных природных парков и их охранных зон деятельность граждан и должностных лиц;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посещать любые предприятия, учреждения и организации, гидротехнические сооружения, суда и иные транспортные средства на территориях национальных природных парков и их охранных зон для проверки соблюдения требований природоохранительного законодательства;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изымать у нарушителей природоохранительного законодательства продукцию и орудия незаконного природопользования, а также соответствующие документы в порядке, предусмотренном действующим законодательством;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составлять в пределах своей компетенции протоколы об административных нарушениях в области охраны окружающей природной среды, памятников истории и культуры, доставлять лиц, совершивших эти правонарушения, в органы внутренних дел или в помещение местной администрации в поселках и населенных пунктах;</w:t>
      </w:r>
    </w:p>
    <w:p w:rsidR="00C23A9E" w:rsidRDefault="00C23A9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06.10.2011 N 824)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предъявлять в установленном порядке иски предприятиям, учреждениям, организациям, гражданам и их объединениям о возмещении ущерба, нанесенного природным и историко-культурным комплексам и объектам национальных природных парков и их охранных зон в результате экологических правонарушений.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15. На службу охраны национальных природных парков возлагается осуществление мероприятий по использованию, воспроизводству, охране и защите лесов. Перечень работников службы охраны национальных природных парков, относимых к государственной лесной охране, утверждается Министерством природных ресурсов и экологии Российской Федерации.</w:t>
      </w:r>
    </w:p>
    <w:p w:rsidR="00C23A9E" w:rsidRDefault="00C23A9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01.11.2012 N 1128)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16. Государственным инспекторам по охране национальных природных парков выдается бесплатно органом, в ведении которого они находятся, форменное обмундирование со знаками различия и нагрудный знак установленного образца.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17. Сотрудники службы охраны национальных природных парков имеют право хранения и ношения огнестрельного оружия в соответствии с Табелем вооружения, утвержденным в установленном порядке.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VI. Научно-исследовательская и просветительская</w:t>
      </w:r>
    </w:p>
    <w:p w:rsidR="00C23A9E" w:rsidRDefault="00C23A9E">
      <w:pPr>
        <w:pStyle w:val="ConsPlusNormal"/>
        <w:jc w:val="center"/>
      </w:pPr>
      <w:r>
        <w:t>деятельность в национальных природных парках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18. Научно-исследовательская деятельность в национальных природных парках направлена на разработку и внедрение научных методов сохранения биологического разнообразия, природных и историко-культурных комплексов и объектов в условиях рекреационного использования, оценку и прогноз экологической обстановки в регионе.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19. Научно-исследовательская деятельность в национальных природных парках проводится: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штатными сотрудниками научных отделов и лабораторий национальных природных парков </w:t>
      </w:r>
      <w:r>
        <w:lastRenderedPageBreak/>
        <w:t>по планам научно-исследовательских работ, утвержденным научно-техническими советами национальных природных парков;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научно-исследовательскими учреждениями и высшими учебными заведениями соответствующего профиля на договорных началах по общим с национальными природными парками программам, согласованным с государственными органами управления, в ведении которых находятся национальные природные парки.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20. В национальных природных парках для рассмотрения вопросов научной, природоохранной, рекреационной и просветительской деятельности создаются научно-технические советы.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Состав научно-технических советов и положение о них утверждаются государственными органами управления, в ведении которых национальные природные парки находятся.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21. Планы лесохозяйственных, биотехнических, рекультивационных и реставрационных работ, а также мероприятий по регулированию численности диких животных на территориях национальных природных парков рассматриваются в обязательном порядке на заседаниях научно-технических советов.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22. Просветительская деятельность национальных природных парков включает выпуск буклетов, фотоальбомов, путеводителей, справочных материалов и иной печатной продукции, организацию музеев и экспозиций под открытым небом, создание и обустройство учебных экскурсионных троп и маршрутов, организацию школьных лесничеств, прохождение учебной и производственной практики студентами высших и средних специальных учебных заведений соответствующего профиля, освещение деятельности национальных природных парков в средствах массовой информации и иные формы и методы социально-экологического воспитания, образования и пропаганды экологических знаний.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VII. Хозяйственная деятельность национальных</w:t>
      </w:r>
    </w:p>
    <w:p w:rsidR="00C23A9E" w:rsidRDefault="00C23A9E">
      <w:pPr>
        <w:pStyle w:val="ConsPlusNormal"/>
        <w:jc w:val="center"/>
      </w:pPr>
      <w:r>
        <w:t>природных парков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23. Хозяйственная деятельность национальных природных парков направлена на обеспечение надлежащей охраны природных и историко-культурных объектов, выполнение мероприятий по уходу за ними и их восстановлению, а также на организацию регулируемого туризма и отдыха в природных условиях.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24. Развитие регулируемого туризма и отдыха в природных условиях осуществляется в соответствии с утвержденными проектными материалами путем предоставления национальными природными парками в аренду (пользование) заинтересованным юридическим лицам земельных участков, природных объектов, зданий и сооружений.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25. Строительство и эксплуатация гостиниц, кемпингов, турбаз, предприятий общественного питания и других объектов туристического сервиса, создание условий для отдыха граждан, их культурного и бытового обслуживания осуществляются заинтересованными государственными, кооперативными, общественными и частными предприятиями и учреждениями на условиях, определенных соответствующими договорами, заключаемыми с национальными природными парками.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26. В случае отсутствия юридических лиц, заинтересованных в строительстве и эксплуатации объектов туризма и отдыха, национальные природные парки могут самостоятельно осуществлять эти работы за счет средств, выделяемых из бюджета, при этом доходы от эксплуатации этих объектов учитываются в сметах расходов национальных природных парков.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 xml:space="preserve">27. Охотопользование на территориях национальных природных парков осуществляется ими </w:t>
      </w:r>
      <w:r>
        <w:lastRenderedPageBreak/>
        <w:t>самостоятельно или путем предоставления охотничьих угодий в аренду другим охотопользователям.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VIII. Правовой статус национальных природных парков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28. Земли национальных природных парков, их недра и водные пространства со всеми находящимися в их пределах ресурсами растительного и животного мира, историко-культурными объектами, а также зданиями, сооружениями и другими объектами являются исключительно федеральной собственностью и предоставляются национальным природным паркам в порядке, установленном законодательством Российской Федерации.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Изъятие земель и других природных ресурсов национальных природных парков запрещается.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29. Территории национальных природных парков учитываются при разработке территориальных комплексных схем, схем землеустройства и районной планировки. Эти проектные документы подлежат обязательному согласованию с государственными органами управления Российской Федерации, в ведении которых находятся национальные природные парки.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30. Национальные природные парки являются юридическими лицами, финансируются за счет средств республиканского бюджета Российской Федерации, внебюджетных источников, привлекаемых для этих целей, а также собственных средств, имеют счета, в том числе валютные, в учреждениях банков Российской Федерации и печать с изображением Государственного герба Российской Федерации и со своим наименованием.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jc w:val="center"/>
        <w:outlineLvl w:val="1"/>
      </w:pPr>
      <w:r>
        <w:t>IX. Контроль за деятельностью национальных природных парков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  <w:ind w:firstLine="540"/>
        <w:jc w:val="both"/>
      </w:pPr>
      <w:r>
        <w:t>31. Ведомственный контроль за деятельностью национальных природных парков осуществляется государственными органами управления, в ведении которых находятся национальные природные парки, а также иными государственными органами в пределах их компетенции.</w:t>
      </w:r>
    </w:p>
    <w:p w:rsidR="00C23A9E" w:rsidRDefault="00C23A9E">
      <w:pPr>
        <w:pStyle w:val="ConsPlusNormal"/>
        <w:spacing w:before="220"/>
        <w:ind w:firstLine="540"/>
        <w:jc w:val="both"/>
      </w:pPr>
      <w:r>
        <w:t>Государственный контроль за деятельностью национальных природных парков осуществляется специально уполномоченными на то государственными органами.</w:t>
      </w:r>
    </w:p>
    <w:p w:rsidR="00C23A9E" w:rsidRDefault="00C23A9E">
      <w:pPr>
        <w:pStyle w:val="ConsPlusNormal"/>
      </w:pPr>
    </w:p>
    <w:p w:rsidR="00C23A9E" w:rsidRDefault="00C23A9E">
      <w:pPr>
        <w:pStyle w:val="ConsPlusNormal"/>
      </w:pPr>
    </w:p>
    <w:p w:rsidR="00C23A9E" w:rsidRDefault="00C23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A9E" w:rsidRDefault="00C23A9E">
      <w:pPr>
        <w:pStyle w:val="ConsPlusNormal"/>
      </w:pPr>
    </w:p>
    <w:p w:rsidR="00BD3C00" w:rsidRDefault="00BD3C00">
      <w:bookmarkStart w:id="1" w:name="_GoBack"/>
      <w:bookmarkEnd w:id="1"/>
    </w:p>
    <w:sectPr w:rsidR="00BD3C00" w:rsidSect="0099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9E"/>
    <w:rsid w:val="00BD3C00"/>
    <w:rsid w:val="00C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4AC1-86AC-437A-9254-DDAEEBA3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5B67AD507A8F8CC6E9F7CB6C7A3B906F1A8E2BFD1B2A148E9EF4D0A7AE446BA516AAC02A6F81180188BC8AF01961561FE8F870E0E2D3i8P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7E5B67AD507A8F8CC6E9F7CB6C7A3B926D1A8829FF1B2A148E9EF4D0A7AE446BA516AAC02A6F81100188BC8AF01961561FE8F870E0E2D3i8P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5B67AD507A8F8CC6E9F7CB6C7A3B906F1A8E2BFD1B2A148E9EF4D0A7AE446BA516AAC02A6F81180188BC8AF01961561FE8F870E0E2D3i8PBH" TargetMode="External"/><Relationship Id="rId11" Type="http://schemas.openxmlformats.org/officeDocument/2006/relationships/hyperlink" Target="consultantplus://offline/ref=FC7E5B67AD507A8F8CC6E9F7CB6C7A3B906F1A8E2BFD1B2A148E9EF4D0A7AE446BA516AAC02A6F81180188BC8AF01961561FE8F870E0E2D3i8PBH" TargetMode="External"/><Relationship Id="rId5" Type="http://schemas.openxmlformats.org/officeDocument/2006/relationships/hyperlink" Target="consultantplus://offline/ref=FC7E5B67AD507A8F8CC6E9F7CB6C7A3B926D1A8829FF1B2A148E9EF4D0A7AE446BA516AAC02A6F81100188BC8AF01961561FE8F870E0E2D3i8PBH" TargetMode="External"/><Relationship Id="rId10" Type="http://schemas.openxmlformats.org/officeDocument/2006/relationships/hyperlink" Target="consultantplus://offline/ref=FC7E5B67AD507A8F8CC6E9F7CB6C7A3B926D1A8829FF1B2A148E9EF4D0A7AE446BA516AAC02A6F81100188BC8AF01961561FE8F870E0E2D3i8P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7E5B67AD507A8F8CC6E9F7CB6C7A3B91631C8F26AC4C2845DB90F1D8F7F4547DEC1AA3DE2A679E1B0ADEiE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2020-08-18T07:15:00Z</dcterms:created>
  <dcterms:modified xsi:type="dcterms:W3CDTF">2020-08-18T07:15:00Z</dcterms:modified>
</cp:coreProperties>
</file>