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07" w:rsidRDefault="00722D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2D07" w:rsidRDefault="00722D07">
      <w:pPr>
        <w:pStyle w:val="ConsPlusNormal"/>
        <w:jc w:val="both"/>
        <w:outlineLvl w:val="0"/>
      </w:pPr>
    </w:p>
    <w:p w:rsidR="00722D07" w:rsidRDefault="00722D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2D07" w:rsidRDefault="00722D07">
      <w:pPr>
        <w:pStyle w:val="ConsPlusTitle"/>
        <w:jc w:val="center"/>
      </w:pPr>
    </w:p>
    <w:p w:rsidR="00722D07" w:rsidRDefault="00722D07">
      <w:pPr>
        <w:pStyle w:val="ConsPlusTitle"/>
        <w:jc w:val="center"/>
      </w:pPr>
      <w:r>
        <w:t>ПОСТАНОВЛЕНИЕ</w:t>
      </w:r>
    </w:p>
    <w:p w:rsidR="00722D07" w:rsidRDefault="00722D07">
      <w:pPr>
        <w:pStyle w:val="ConsPlusTitle"/>
        <w:jc w:val="center"/>
      </w:pPr>
      <w:r>
        <w:t>от 29 апреля 2013 г. N 380</w:t>
      </w:r>
    </w:p>
    <w:p w:rsidR="00722D07" w:rsidRDefault="00722D07">
      <w:pPr>
        <w:pStyle w:val="ConsPlusTitle"/>
        <w:jc w:val="center"/>
      </w:pPr>
    </w:p>
    <w:p w:rsidR="00722D07" w:rsidRDefault="00722D07">
      <w:pPr>
        <w:pStyle w:val="ConsPlusTitle"/>
        <w:jc w:val="center"/>
      </w:pPr>
      <w:r>
        <w:t>ОБ УТВЕРЖДЕНИИ ПОЛОЖЕНИЯ</w:t>
      </w:r>
    </w:p>
    <w:p w:rsidR="00722D07" w:rsidRDefault="00722D07">
      <w:pPr>
        <w:pStyle w:val="ConsPlusTitle"/>
        <w:jc w:val="center"/>
      </w:pPr>
      <w:r>
        <w:t>О МЕРАХ ПО СОХРАНЕНИЮ ВОДНЫХ БИОЛОГИЧЕСКИХ РЕСУРСОВ</w:t>
      </w:r>
    </w:p>
    <w:p w:rsidR="00722D07" w:rsidRDefault="00722D07">
      <w:pPr>
        <w:pStyle w:val="ConsPlusTitle"/>
        <w:jc w:val="center"/>
      </w:pPr>
      <w:r>
        <w:t>И СРЕДЫ ИХ ОБИТАНИЯ</w:t>
      </w:r>
    </w:p>
    <w:p w:rsidR="00722D07" w:rsidRDefault="00722D07">
      <w:pPr>
        <w:pStyle w:val="ConsPlusNormal"/>
        <w:jc w:val="center"/>
      </w:pPr>
    </w:p>
    <w:p w:rsidR="00722D07" w:rsidRDefault="00722D0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50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6" w:history="1">
        <w:r>
          <w:rPr>
            <w:color w:val="0000FF"/>
          </w:rPr>
          <w:t>Положение</w:t>
        </w:r>
      </w:hyperlink>
      <w:r>
        <w:t xml:space="preserve"> о мерах по сохранению водных биологических ресурсов и среды их обитания.</w:t>
      </w: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jc w:val="right"/>
      </w:pPr>
      <w:r>
        <w:t>Председатель Правительства</w:t>
      </w:r>
    </w:p>
    <w:p w:rsidR="00722D07" w:rsidRDefault="00722D07">
      <w:pPr>
        <w:pStyle w:val="ConsPlusNormal"/>
        <w:jc w:val="right"/>
      </w:pPr>
      <w:r>
        <w:t>Российской Федерации</w:t>
      </w:r>
    </w:p>
    <w:p w:rsidR="00722D07" w:rsidRDefault="00722D07">
      <w:pPr>
        <w:pStyle w:val="ConsPlusNormal"/>
        <w:jc w:val="right"/>
      </w:pPr>
      <w:r>
        <w:t>Д.МЕДВЕДЕВ</w:t>
      </w: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jc w:val="right"/>
        <w:outlineLvl w:val="0"/>
      </w:pPr>
      <w:r>
        <w:t>Утверждено</w:t>
      </w:r>
    </w:p>
    <w:p w:rsidR="00722D07" w:rsidRDefault="00722D07">
      <w:pPr>
        <w:pStyle w:val="ConsPlusNormal"/>
        <w:jc w:val="right"/>
      </w:pPr>
      <w:r>
        <w:t>постановлением Правительства</w:t>
      </w:r>
    </w:p>
    <w:p w:rsidR="00722D07" w:rsidRDefault="00722D07">
      <w:pPr>
        <w:pStyle w:val="ConsPlusNormal"/>
        <w:jc w:val="right"/>
      </w:pPr>
      <w:r>
        <w:t>Российской Федерации</w:t>
      </w:r>
    </w:p>
    <w:p w:rsidR="00722D07" w:rsidRDefault="00722D07">
      <w:pPr>
        <w:pStyle w:val="ConsPlusNormal"/>
        <w:jc w:val="right"/>
      </w:pPr>
      <w:r>
        <w:t>от 29 апреля 2013 г. N 380</w:t>
      </w: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Title"/>
        <w:jc w:val="center"/>
      </w:pPr>
      <w:bookmarkStart w:id="0" w:name="P26"/>
      <w:bookmarkEnd w:id="0"/>
      <w:r>
        <w:t>ПОЛОЖЕНИЕ</w:t>
      </w:r>
    </w:p>
    <w:p w:rsidR="00722D07" w:rsidRDefault="00722D07">
      <w:pPr>
        <w:pStyle w:val="ConsPlusTitle"/>
        <w:jc w:val="center"/>
      </w:pPr>
      <w:r>
        <w:t>О МЕРАХ ПО СОХРАНЕНИЮ ВОДНЫХ БИОЛОГИЧЕСКИХ РЕСУРСОВ</w:t>
      </w:r>
    </w:p>
    <w:p w:rsidR="00722D07" w:rsidRDefault="00722D07">
      <w:pPr>
        <w:pStyle w:val="ConsPlusTitle"/>
        <w:jc w:val="center"/>
      </w:pPr>
      <w:r>
        <w:t>И СРЕДЫ ИХ ОБИТАНИЯ</w:t>
      </w: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ind w:firstLine="540"/>
        <w:jc w:val="both"/>
      </w:pPr>
      <w:r>
        <w:t>1. 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 среды их обитания), а также порядок их осуществления.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>2. Мерами по сохранению биоресурсов и среды их обитания являются:</w:t>
      </w:r>
    </w:p>
    <w:p w:rsidR="00722D07" w:rsidRDefault="00722D07">
      <w:pPr>
        <w:pStyle w:val="ConsPlusNormal"/>
        <w:spacing w:before="220"/>
        <w:ind w:firstLine="540"/>
        <w:jc w:val="both"/>
      </w:pPr>
      <w:bookmarkStart w:id="1" w:name="P32"/>
      <w:bookmarkEnd w:id="1"/>
      <w:r>
        <w:t>а) отображение в документах территориального планирования, градостроительного зонирования и документации по планировке территорий границ зон с особыми условиями использования территорий (водоохранных и рыбоохранных зон, рыбохозяйственных заповедных зон) с указанием ограничений их использования;</w:t>
      </w:r>
    </w:p>
    <w:p w:rsidR="00722D07" w:rsidRDefault="00722D07">
      <w:pPr>
        <w:pStyle w:val="ConsPlusNormal"/>
        <w:spacing w:before="220"/>
        <w:ind w:firstLine="540"/>
        <w:jc w:val="both"/>
      </w:pPr>
      <w:bookmarkStart w:id="2" w:name="P33"/>
      <w:bookmarkEnd w:id="2"/>
      <w:r>
        <w:t>б) оценка воздействия планируемой деятельности на биоресурсы и среду их обитания;</w:t>
      </w:r>
    </w:p>
    <w:p w:rsidR="00722D07" w:rsidRDefault="00722D07">
      <w:pPr>
        <w:pStyle w:val="ConsPlusNormal"/>
        <w:spacing w:before="220"/>
        <w:ind w:firstLine="540"/>
        <w:jc w:val="both"/>
      </w:pPr>
      <w:bookmarkStart w:id="3" w:name="P34"/>
      <w:bookmarkEnd w:id="3"/>
      <w:r>
        <w:t>в) производственный экологический контроль за влиянием осуществляемой деятельности на состояние биоресурсов и среды их обитания;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lastRenderedPageBreak/>
        <w:t>г) предупреждение и устранение загрязнений водных объектов рыбохозяйственного значения, соблюдение нормативов качества воды и требований к водному режиму таких водных объектов;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>д) установка эффективных рыбозащитных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рыбохозяйственного значения и (или) строительством и эксплуатацией гидротехнических сооружений;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водоохранных, рыбоохранных и рыбохозяйственных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зимовки, нереста и размножения, нагула и массовых миграций);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>ж)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p w:rsidR="00722D07" w:rsidRDefault="00722D07">
      <w:pPr>
        <w:pStyle w:val="ConsPlusNormal"/>
        <w:spacing w:before="220"/>
        <w:ind w:firstLine="540"/>
        <w:jc w:val="both"/>
      </w:pPr>
      <w:bookmarkStart w:id="4" w:name="P39"/>
      <w:bookmarkEnd w:id="4"/>
      <w:r>
        <w:t>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3. Меры по сохранению биоресурсов и среды их обитания, предусмотренные </w:t>
      </w:r>
      <w:hyperlink w:anchor="P32" w:history="1">
        <w:r>
          <w:rPr>
            <w:color w:val="0000FF"/>
          </w:rPr>
          <w:t>подпунктом "а" пункта 2</w:t>
        </w:r>
      </w:hyperlink>
      <w:r>
        <w:t xml:space="preserve"> настоящего Положения, осуществляются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зонирования и документации по планировке территорий.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4. 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anchor="P33" w:history="1">
        <w:r>
          <w:rPr>
            <w:color w:val="0000FF"/>
          </w:rPr>
          <w:t>подпунктом "б" пункта 2</w:t>
        </w:r>
      </w:hyperlink>
      <w:r>
        <w:t xml:space="preserve"> настоящего Положения оценку воздействия планируемой деятельности на биоресурсы и среду их обитания, </w:t>
      </w:r>
      <w:hyperlink r:id="rId6" w:history="1">
        <w:r>
          <w:rPr>
            <w:color w:val="0000FF"/>
          </w:rPr>
          <w:t>требования</w:t>
        </w:r>
      </w:hyperlink>
      <w:r>
        <w:t xml:space="preserve"> к материалам которой устанавливаются в соответствии с </w:t>
      </w:r>
      <w:hyperlink r:id="rId7" w:history="1">
        <w:r>
          <w:rPr>
            <w:color w:val="0000FF"/>
          </w:rPr>
          <w:t>пунктом 3 статьи 32</w:t>
        </w:r>
      </w:hyperlink>
      <w:r>
        <w:t xml:space="preserve"> Федерального закона "Об охране окружающей среды".</w:t>
      </w:r>
    </w:p>
    <w:p w:rsidR="00722D07" w:rsidRDefault="00722D07">
      <w:pPr>
        <w:pStyle w:val="ConsPlusNormal"/>
        <w:spacing w:before="220"/>
        <w:ind w:firstLine="540"/>
        <w:jc w:val="both"/>
      </w:pPr>
      <w:bookmarkStart w:id="5" w:name="P42"/>
      <w:bookmarkEnd w:id="5"/>
      <w:r>
        <w:t xml:space="preserve">5. При установлении по результатам оценки воздействия планируемой деятельности на биоресурсы и среду их обитания, указанной в </w:t>
      </w:r>
      <w:hyperlink w:anchor="P33" w:history="1">
        <w:r>
          <w:rPr>
            <w:color w:val="0000FF"/>
          </w:rPr>
          <w:t>подпункте "б" пункта 2</w:t>
        </w:r>
      </w:hyperlink>
      <w: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 деятельности, которая может оказать негативное воздействие на биоресурсы и среду их обитания, осуществление мер по сохранению биоресурсов и среды их обитания, предусмотренных </w:t>
      </w:r>
      <w:hyperlink w:anchor="P34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39" w:history="1">
        <w:r>
          <w:rPr>
            <w:color w:val="0000FF"/>
          </w:rPr>
          <w:t>"з" пункта 2</w:t>
        </w:r>
      </w:hyperlink>
      <w:r>
        <w:t xml:space="preserve"> настоящего Положения.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6.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в соответствии с </w:t>
      </w:r>
      <w:hyperlink w:anchor="P42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7. Мероприятия по устранению последствий негативного воздействия на состояние биоресурсов и среды их обитания, предусмотренные </w:t>
      </w:r>
      <w:hyperlink w:anchor="P39" w:history="1">
        <w:r>
          <w:rPr>
            <w:color w:val="0000FF"/>
          </w:rPr>
          <w:t>подпунктом "з" пункта 2</w:t>
        </w:r>
      </w:hyperlink>
      <w:r>
        <w:t xml:space="preserve"> настоящего Положения (включая содержание и эксплуатацию указанных в этом подпункте производственных мощностей), осуществляются юридическими и физическими лицами, 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 привлечением на договорной основе юридических лиц и индивидуальных предпринимателей, осуществляющих искусственное воспроизводство, акклиматизацию биоресурсов и рыбохозяйственную мелиорацию водных объектов.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искусственного воспроизводства биоресурсов осуществляются в </w:t>
      </w:r>
      <w:hyperlink r:id="rId8" w:history="1">
        <w:r>
          <w:rPr>
            <w:color w:val="0000FF"/>
          </w:rPr>
          <w:t>порядке</w:t>
        </w:r>
      </w:hyperlink>
      <w:r>
        <w:t xml:space="preserve">, устанавливаемом в соответствии с </w:t>
      </w:r>
      <w:hyperlink r:id="rId9" w:history="1">
        <w:r>
          <w:rPr>
            <w:color w:val="0000FF"/>
          </w:rPr>
          <w:t>частью 7 статьи 45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соответствии с </w:t>
      </w:r>
      <w:hyperlink r:id="rId10" w:history="1">
        <w:r>
          <w:rPr>
            <w:color w:val="0000FF"/>
          </w:rPr>
          <w:t>частью 2 статьи 46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722D07" w:rsidRDefault="00722D07">
      <w:pPr>
        <w:pStyle w:val="ConsPlusNormal"/>
        <w:spacing w:before="220"/>
        <w:ind w:firstLine="540"/>
        <w:jc w:val="both"/>
      </w:pPr>
      <w:r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рыбохозяйственной мелиорации водных объектов осуществляются в </w:t>
      </w:r>
      <w:hyperlink r:id="rId11" w:history="1">
        <w:r>
          <w:rPr>
            <w:color w:val="0000FF"/>
          </w:rPr>
          <w:t>порядке</w:t>
        </w:r>
      </w:hyperlink>
      <w:r>
        <w:t xml:space="preserve">, устанавливаемом в соответствии с </w:t>
      </w:r>
      <w:hyperlink r:id="rId12" w:history="1">
        <w:r>
          <w:rPr>
            <w:color w:val="0000FF"/>
          </w:rPr>
          <w:t>частью 2 статьи 44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ind w:firstLine="540"/>
        <w:jc w:val="both"/>
      </w:pPr>
    </w:p>
    <w:p w:rsidR="00722D07" w:rsidRDefault="00722D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D07" w:rsidRDefault="00722D07"/>
    <w:sectPr w:rsidR="00722D07" w:rsidSect="00D0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D07"/>
    <w:rsid w:val="0072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E4BF55F4A4E6B049FC6F74FE449302DC57D1135658B70D386450F5A66A59E8CD99A3E5D204C090C576C8DEC8AB16D57A229B3C79D1CAA27jF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7E4BF55F4A4E6B049FC6F74FE449302DC5711830628B70D386450F5A66A59E8CD99A3E5D204E010A576C8DEC8AB16D57A229B3C79D1CAA27jFH" TargetMode="External"/><Relationship Id="rId12" Type="http://schemas.openxmlformats.org/officeDocument/2006/relationships/hyperlink" Target="consultantplus://offline/ref=7B7E4BF55F4A4E6B049FC6F74FE449302DC4791333678B70D386450F5A66A59E8CD99A3E5D20480A0B576C8DEC8AB16D57A229B3C79D1CAA27j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E4BF55F4A4E6B049FC6F74FE449302CC771163369D67ADBDF490D5D69FA898B90963F5D214D0D07086998FDD2BD6441BC21A5DB9F1E2Aj8H" TargetMode="External"/><Relationship Id="rId11" Type="http://schemas.openxmlformats.org/officeDocument/2006/relationships/hyperlink" Target="consultantplus://offline/ref=7B7E4BF55F4A4E6B049FC6F74FE449302CC071153E678B70D386450F5A66A59E8CD99A3E5D204C0805576C8DEC8AB16D57A229B3C79D1CAA27jFH" TargetMode="External"/><Relationship Id="rId5" Type="http://schemas.openxmlformats.org/officeDocument/2006/relationships/hyperlink" Target="consultantplus://offline/ref=7B7E4BF55F4A4E6B049FC6F74FE449302DC4791333678B70D386450F5A66A59E8CD99A3E5D20480B0A576C8DEC8AB16D57A229B3C79D1CAA27jFH" TargetMode="External"/><Relationship Id="rId10" Type="http://schemas.openxmlformats.org/officeDocument/2006/relationships/hyperlink" Target="consultantplus://offline/ref=7B7E4BF55F4A4E6B049FC6F74FE449302DC4791333678B70D386450F5A66A59E8CD99A3E5D20480A05576C8DEC8AB16D57A229B3C79D1CAA27j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7E4BF55F4A4E6B049FC6F74FE449302DC4791333678B70D386450F5A66A59E8CD99A3E5D20490E0C576C8DEC8AB16D57A229B3C79D1CAA27j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maxim.markin</dc:creator>
  <cp:lastModifiedBy>maxim.markin</cp:lastModifiedBy>
  <cp:revision>1</cp:revision>
  <dcterms:created xsi:type="dcterms:W3CDTF">2020-08-18T07:35:00Z</dcterms:created>
  <dcterms:modified xsi:type="dcterms:W3CDTF">2020-08-18T07:36:00Z</dcterms:modified>
</cp:coreProperties>
</file>